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E5" w:rsidRDefault="00010D13" w:rsidP="00010D13">
      <w:pPr>
        <w:pStyle w:val="Title"/>
      </w:pPr>
      <w:r>
        <w:t>“Raymond’s Run” Short Story Analysis</w:t>
      </w:r>
    </w:p>
    <w:p w:rsidR="00010D13" w:rsidRPr="00045041" w:rsidRDefault="00010D13">
      <w:pPr>
        <w:rPr>
          <w:sz w:val="32"/>
          <w:szCs w:val="32"/>
        </w:rPr>
      </w:pPr>
      <w:r w:rsidRPr="00045041">
        <w:rPr>
          <w:sz w:val="32"/>
          <w:szCs w:val="32"/>
        </w:rPr>
        <w:t>Before Reading</w:t>
      </w:r>
    </w:p>
    <w:p w:rsidR="001772C1" w:rsidRDefault="001772C1" w:rsidP="001772C1">
      <w:pPr>
        <w:pStyle w:val="ListParagraph"/>
        <w:numPr>
          <w:ilvl w:val="0"/>
          <w:numId w:val="2"/>
        </w:numPr>
      </w:pPr>
      <w:r>
        <w:t xml:space="preserve">How would you describe the relationship between girls? (Think about girls who are friends, girls who are schoolmates, but not necessarily friends, girls who grow up together, etc.) How do they relate to each other? (Do they treat each other kindly? Are they competitive? Jealous? Mean? Etc.)  </w:t>
      </w:r>
    </w:p>
    <w:p w:rsidR="001772C1" w:rsidRDefault="001772C1" w:rsidP="001772C1">
      <w:pPr>
        <w:pStyle w:val="ListParagraph"/>
        <w:numPr>
          <w:ilvl w:val="0"/>
          <w:numId w:val="2"/>
        </w:numPr>
      </w:pPr>
      <w:r>
        <w:t>During the first half of the twentieth century (1900s-1950s), how were girls expected to behave? What were they expected to wear? What kinds of activities were they not to do/to do?</w:t>
      </w:r>
    </w:p>
    <w:p w:rsidR="004E394D" w:rsidRDefault="004E394D" w:rsidP="001772C1">
      <w:pPr>
        <w:pStyle w:val="ListParagraph"/>
        <w:numPr>
          <w:ilvl w:val="0"/>
          <w:numId w:val="2"/>
        </w:numPr>
      </w:pPr>
      <w:r>
        <w:t>What do you think it is like to be the family member of someone with a disability? Do you think the family member would be a target? Explain</w:t>
      </w:r>
    </w:p>
    <w:p w:rsidR="00010D13" w:rsidRDefault="004E394D" w:rsidP="004E394D">
      <w:r>
        <w:t xml:space="preserve"> </w:t>
      </w:r>
      <w:r w:rsidR="00010D13">
        <w:t xml:space="preserve"> /3</w:t>
      </w:r>
    </w:p>
    <w:p w:rsidR="00010D13" w:rsidRDefault="00010D13"/>
    <w:p w:rsidR="00010D13" w:rsidRDefault="00010D13"/>
    <w:p w:rsidR="00046B4B" w:rsidRPr="00045041" w:rsidRDefault="00046B4B" w:rsidP="00046B4B">
      <w:pPr>
        <w:rPr>
          <w:sz w:val="32"/>
          <w:szCs w:val="32"/>
        </w:rPr>
      </w:pPr>
      <w:r>
        <w:rPr>
          <w:sz w:val="32"/>
          <w:szCs w:val="32"/>
        </w:rPr>
        <w:t>During</w:t>
      </w:r>
      <w:r w:rsidRPr="00045041">
        <w:rPr>
          <w:sz w:val="32"/>
          <w:szCs w:val="32"/>
        </w:rPr>
        <w:t xml:space="preserve"> Reading</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CRA10.1b Identify connections between self, texts, and culture. (Connections)</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 xml:space="preserve">CRA10.1c </w:t>
      </w:r>
      <w:r w:rsidRPr="0057576C">
        <w:rPr>
          <w:rFonts w:asciiTheme="minorHAnsi" w:hAnsiTheme="minorHAnsi"/>
          <w:color w:val="333333"/>
          <w:shd w:val="clear" w:color="auto" w:fill="FFFFFF"/>
        </w:rPr>
        <w:t>Develop understanding and interpretations of a variety of texts by drawing upon personal experiences and prior knowledge of texts and language. (Inferences)</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CRA10.1g Generate significant and thought-provoking questions about what is viewed, listened to, and read. (Questions)</w:t>
      </w:r>
    </w:p>
    <w:p w:rsidR="0057576C" w:rsidRPr="0057576C" w:rsidRDefault="0057576C" w:rsidP="0057576C">
      <w:pPr>
        <w:shd w:val="clear" w:color="auto" w:fill="FFFFFF"/>
        <w:contextualSpacing/>
        <w:rPr>
          <w:rFonts w:asciiTheme="minorHAnsi" w:eastAsia="Times New Roman" w:hAnsiTheme="minorHAnsi" w:cs="Times New Roman"/>
          <w:color w:val="333333"/>
          <w:lang w:eastAsia="en-CA"/>
        </w:rPr>
      </w:pPr>
      <w:r w:rsidRPr="0057576C">
        <w:rPr>
          <w:rFonts w:asciiTheme="minorHAnsi" w:hAnsiTheme="minorHAnsi"/>
          <w:color w:val="333333"/>
        </w:rPr>
        <w:t xml:space="preserve">CRA10.4d </w:t>
      </w:r>
      <w:r w:rsidRPr="0057576C">
        <w:rPr>
          <w:rFonts w:asciiTheme="minorHAnsi" w:eastAsia="Times New Roman" w:hAnsiTheme="minorHAnsi" w:cs="Times New Roman"/>
          <w:color w:val="333333"/>
          <w:lang w:eastAsia="en-CA"/>
        </w:rPr>
        <w:t>constructing images based on text descriptions</w:t>
      </w:r>
    </w:p>
    <w:p w:rsidR="007A06BE" w:rsidRDefault="0057576C" w:rsidP="007A06BE">
      <w:pPr>
        <w:pStyle w:val="ListParagraph"/>
        <w:numPr>
          <w:ilvl w:val="0"/>
          <w:numId w:val="4"/>
        </w:numPr>
      </w:pPr>
      <w:r>
        <w:t>W</w:t>
      </w:r>
      <w:r w:rsidR="007A06BE" w:rsidRPr="00817FC1">
        <w:t xml:space="preserve">hile reading, code the text with the following symbols. </w:t>
      </w:r>
      <w:r w:rsidR="007A06BE" w:rsidRPr="003D08F4">
        <w:rPr>
          <w:highlight w:val="green"/>
        </w:rPr>
        <w:t>You must be an active reader!!!</w:t>
      </w:r>
    </w:p>
    <w:p w:rsidR="007A06BE" w:rsidRPr="003D08F4" w:rsidRDefault="007A06BE" w:rsidP="007A06BE">
      <w:pPr>
        <w:contextualSpacing/>
        <w:rPr>
          <w:b/>
          <w:sz w:val="28"/>
          <w:szCs w:val="28"/>
        </w:rPr>
      </w:pPr>
      <w:r w:rsidRPr="003D08F4">
        <w:rPr>
          <w:b/>
          <w:sz w:val="28"/>
          <w:szCs w:val="28"/>
        </w:rPr>
        <w:t>Steps</w:t>
      </w:r>
    </w:p>
    <w:p w:rsidR="007A06BE" w:rsidRPr="004C257C" w:rsidRDefault="007A06BE" w:rsidP="007A06BE">
      <w:pPr>
        <w:pStyle w:val="ListParagraph"/>
        <w:numPr>
          <w:ilvl w:val="0"/>
          <w:numId w:val="4"/>
        </w:numPr>
      </w:pPr>
      <w:r>
        <w:t xml:space="preserve">While reading, </w:t>
      </w:r>
      <w:r w:rsidRPr="004C257C">
        <w:rPr>
          <w:b/>
        </w:rPr>
        <w:t xml:space="preserve">note places where you </w:t>
      </w:r>
      <w:r w:rsidRPr="009B247B">
        <w:rPr>
          <w:b/>
          <w:highlight w:val="yellow"/>
        </w:rPr>
        <w:t>become confused or you have questions</w:t>
      </w:r>
      <w:r w:rsidRPr="004C257C">
        <w:rPr>
          <w:b/>
        </w:rPr>
        <w:t>.</w:t>
      </w:r>
      <w:r>
        <w:t xml:space="preserve"> (If you become confused or you wonder why the author does a certain thing, this shows that you are an effective and strong reader; </w:t>
      </w:r>
      <w:r w:rsidRPr="004C257C">
        <w:rPr>
          <w:b/>
        </w:rPr>
        <w:t>it does not mean that you are dumb—it’s the exact opposite!)</w:t>
      </w:r>
    </w:p>
    <w:p w:rsidR="007A06BE" w:rsidRPr="004C257C" w:rsidRDefault="007A06BE" w:rsidP="007A06BE">
      <w:pPr>
        <w:pStyle w:val="ListParagraph"/>
        <w:numPr>
          <w:ilvl w:val="0"/>
          <w:numId w:val="4"/>
        </w:numPr>
      </w:pPr>
      <w:r w:rsidRPr="004C257C">
        <w:t xml:space="preserve">While reading, </w:t>
      </w:r>
      <w:r w:rsidRPr="009B247B">
        <w:rPr>
          <w:b/>
          <w:highlight w:val="yellow"/>
        </w:rPr>
        <w:t>visualize</w:t>
      </w:r>
      <w:r w:rsidRPr="004C257C">
        <w:t xml:space="preserve"> what the narrator is describing. </w:t>
      </w:r>
    </w:p>
    <w:p w:rsidR="007A06BE" w:rsidRDefault="007A06BE" w:rsidP="007A06BE">
      <w:pPr>
        <w:pStyle w:val="ListParagraph"/>
        <w:numPr>
          <w:ilvl w:val="0"/>
          <w:numId w:val="4"/>
        </w:numPr>
      </w:pPr>
      <w:r w:rsidRPr="004C257C">
        <w:t xml:space="preserve">While reading, </w:t>
      </w:r>
      <w:r w:rsidRPr="009B247B">
        <w:rPr>
          <w:b/>
          <w:highlight w:val="yellow"/>
        </w:rPr>
        <w:t>make inferences.</w:t>
      </w:r>
      <w:r w:rsidRPr="004C257C">
        <w:t xml:space="preserve"> Look at what the text says and then think about what that means (what’s implied but not being stated.)</w:t>
      </w:r>
    </w:p>
    <w:p w:rsidR="007A06BE" w:rsidRDefault="007A06BE" w:rsidP="007A06BE">
      <w:pPr>
        <w:pStyle w:val="ListParagraph"/>
        <w:numPr>
          <w:ilvl w:val="0"/>
          <w:numId w:val="4"/>
        </w:numPr>
      </w:pPr>
      <w:r>
        <w:t xml:space="preserve">While reading, </w:t>
      </w:r>
      <w:r w:rsidRPr="009B247B">
        <w:rPr>
          <w:b/>
          <w:highlight w:val="yellow"/>
        </w:rPr>
        <w:t>make connections</w:t>
      </w:r>
      <w:r>
        <w:t xml:space="preserve"> to your life, another text (book, movie, song, TV program, etc.), and to the world (news stories, history, people around you, etc.)</w:t>
      </w:r>
    </w:p>
    <w:p w:rsidR="007A06BE" w:rsidRPr="00A17872" w:rsidRDefault="007A06BE" w:rsidP="007A06BE">
      <w:pPr>
        <w:pStyle w:val="ListParagraph"/>
        <w:numPr>
          <w:ilvl w:val="0"/>
          <w:numId w:val="4"/>
        </w:numPr>
      </w:pPr>
      <w:r w:rsidRPr="00A17872">
        <w:t xml:space="preserve">When you note these places, you can highlight that portion or underline it or circle it. In the margin, </w:t>
      </w:r>
      <w:r w:rsidRPr="00A17872">
        <w:rPr>
          <w:highlight w:val="yellow"/>
        </w:rPr>
        <w:t>draw the symbol</w:t>
      </w:r>
      <w:r w:rsidRPr="00A17872">
        <w:t xml:space="preserve"> and </w:t>
      </w:r>
      <w:r w:rsidRPr="00A17872">
        <w:rPr>
          <w:highlight w:val="yellow"/>
        </w:rPr>
        <w:t>beside the symbol write your question, what you visualize, your inference, your connections, and so on</w:t>
      </w:r>
      <w:r w:rsidRPr="00A17872">
        <w:t xml:space="preserve">. </w:t>
      </w:r>
    </w:p>
    <w:p w:rsidR="007A06BE" w:rsidRPr="00A17872" w:rsidRDefault="007A06BE" w:rsidP="007A06BE">
      <w:pPr>
        <w:pStyle w:val="ListParagraph"/>
        <w:numPr>
          <w:ilvl w:val="0"/>
          <w:numId w:val="4"/>
        </w:numPr>
      </w:pPr>
      <w:r w:rsidRPr="00A17872">
        <w:t xml:space="preserve">Be sure you </w:t>
      </w:r>
      <w:r w:rsidRPr="00A17872">
        <w:rPr>
          <w:highlight w:val="yellow"/>
        </w:rPr>
        <w:t>complete the required number of codes for each symbol</w:t>
      </w:r>
      <w:r w:rsidRPr="00A17872">
        <w:t>!!</w:t>
      </w:r>
    </w:p>
    <w:p w:rsidR="007A06BE" w:rsidRPr="00817FC1" w:rsidRDefault="007A06BE" w:rsidP="007A06BE">
      <w:pPr>
        <w:contextualSpacing/>
      </w:pPr>
    </w:p>
    <w:p w:rsidR="007A06BE" w:rsidRDefault="007A06BE" w:rsidP="007A06BE">
      <w:pPr>
        <w:contextualSpacing/>
      </w:pPr>
    </w:p>
    <w:p w:rsidR="007A06BE" w:rsidRDefault="007A06BE" w:rsidP="007A06BE">
      <w:pPr>
        <w:contextualSpacing/>
      </w:pPr>
    </w:p>
    <w:p w:rsidR="007A06BE" w:rsidRDefault="007A06BE" w:rsidP="007A06BE">
      <w:pPr>
        <w:contextualSpacing/>
      </w:pPr>
    </w:p>
    <w:p w:rsidR="007A06BE" w:rsidRPr="00203E9F" w:rsidRDefault="007A06BE" w:rsidP="007A06BE">
      <w:pPr>
        <w:contextualSpacing/>
        <w:rPr>
          <w:b/>
          <w:sz w:val="28"/>
          <w:szCs w:val="28"/>
        </w:rPr>
      </w:pPr>
      <w:r w:rsidRPr="00203E9F">
        <w:rPr>
          <w:b/>
          <w:sz w:val="28"/>
          <w:szCs w:val="28"/>
        </w:rPr>
        <w:lastRenderedPageBreak/>
        <w:t>Text Coding Chart</w:t>
      </w:r>
    </w:p>
    <w:tbl>
      <w:tblPr>
        <w:tblStyle w:val="TableGrid"/>
        <w:tblW w:w="0" w:type="auto"/>
        <w:tblLook w:val="04A0" w:firstRow="1" w:lastRow="0" w:firstColumn="1" w:lastColumn="0" w:noHBand="0" w:noVBand="1"/>
      </w:tblPr>
      <w:tblGrid>
        <w:gridCol w:w="1506"/>
        <w:gridCol w:w="3322"/>
        <w:gridCol w:w="2296"/>
        <w:gridCol w:w="2226"/>
      </w:tblGrid>
      <w:tr w:rsidR="007A06BE" w:rsidTr="00AD24E0">
        <w:tc>
          <w:tcPr>
            <w:tcW w:w="1008" w:type="dxa"/>
          </w:tcPr>
          <w:p w:rsidR="007A06BE" w:rsidRDefault="007A06BE" w:rsidP="00AD24E0">
            <w:pPr>
              <w:contextualSpacing/>
            </w:pPr>
            <w:r>
              <w:t>Symbol</w:t>
            </w:r>
          </w:p>
        </w:tc>
        <w:tc>
          <w:tcPr>
            <w:tcW w:w="3780" w:type="dxa"/>
          </w:tcPr>
          <w:p w:rsidR="007A06BE" w:rsidRDefault="007A06BE" w:rsidP="00AD24E0">
            <w:pPr>
              <w:contextualSpacing/>
            </w:pPr>
            <w:r>
              <w:t xml:space="preserve">When to code this symbol </w:t>
            </w:r>
          </w:p>
        </w:tc>
        <w:tc>
          <w:tcPr>
            <w:tcW w:w="2394" w:type="dxa"/>
          </w:tcPr>
          <w:p w:rsidR="007A06BE" w:rsidRDefault="007A06BE" w:rsidP="00AD24E0">
            <w:pPr>
              <w:contextualSpacing/>
            </w:pPr>
            <w:r w:rsidRPr="00817FC1">
              <w:rPr>
                <w:b/>
              </w:rPr>
              <w:t>Examples</w:t>
            </w:r>
            <w:r>
              <w:t xml:space="preserve"> of what you might write.</w:t>
            </w:r>
          </w:p>
        </w:tc>
        <w:tc>
          <w:tcPr>
            <w:tcW w:w="2394" w:type="dxa"/>
          </w:tcPr>
          <w:p w:rsidR="007A06BE" w:rsidRDefault="007A06BE" w:rsidP="00AD24E0">
            <w:pPr>
              <w:contextualSpacing/>
            </w:pPr>
            <w:r>
              <w:t xml:space="preserve">Required number </w:t>
            </w:r>
          </w:p>
        </w:tc>
      </w:tr>
      <w:tr w:rsidR="007A06BE" w:rsidTr="00AD24E0">
        <w:tc>
          <w:tcPr>
            <w:tcW w:w="1008" w:type="dxa"/>
            <w:vAlign w:val="center"/>
          </w:tcPr>
          <w:p w:rsidR="007A06BE" w:rsidRPr="00817FC1" w:rsidRDefault="007A06BE" w:rsidP="00AD24E0">
            <w:pPr>
              <w:contextualSpacing/>
              <w:jc w:val="center"/>
              <w:rPr>
                <w:sz w:val="40"/>
                <w:szCs w:val="40"/>
              </w:rPr>
            </w:pPr>
            <w:r w:rsidRPr="00817FC1">
              <w:rPr>
                <w:sz w:val="40"/>
                <w:szCs w:val="40"/>
              </w:rPr>
              <w:t>?</w:t>
            </w:r>
          </w:p>
        </w:tc>
        <w:tc>
          <w:tcPr>
            <w:tcW w:w="3780" w:type="dxa"/>
          </w:tcPr>
          <w:p w:rsidR="007A06BE" w:rsidRDefault="007A06BE" w:rsidP="00AD24E0">
            <w:pPr>
              <w:contextualSpacing/>
            </w:pPr>
            <w:r>
              <w:t>Use this symbol to indicate places in the text where you: (1.) are lost or confused; (2.) Where you have a question</w:t>
            </w:r>
          </w:p>
        </w:tc>
        <w:tc>
          <w:tcPr>
            <w:tcW w:w="2394" w:type="dxa"/>
          </w:tcPr>
          <w:p w:rsidR="007A06BE" w:rsidRDefault="007A06BE" w:rsidP="00AD24E0">
            <w:pPr>
              <w:pStyle w:val="ListParagraph"/>
              <w:numPr>
                <w:ilvl w:val="0"/>
                <w:numId w:val="3"/>
              </w:numPr>
              <w:ind w:left="342" w:hanging="270"/>
            </w:pPr>
            <w:r>
              <w:t>Why does the author use this word?</w:t>
            </w:r>
          </w:p>
          <w:p w:rsidR="007A06BE" w:rsidRPr="00817FC1" w:rsidRDefault="007A06BE" w:rsidP="00AD24E0">
            <w:pPr>
              <w:pStyle w:val="ListParagraph"/>
              <w:numPr>
                <w:ilvl w:val="0"/>
                <w:numId w:val="3"/>
              </w:numPr>
              <w:ind w:left="342" w:hanging="270"/>
            </w:pPr>
            <w:r>
              <w:t>What is this character’s motivation for saying/doing this?</w:t>
            </w:r>
          </w:p>
        </w:tc>
        <w:tc>
          <w:tcPr>
            <w:tcW w:w="2394" w:type="dxa"/>
          </w:tcPr>
          <w:p w:rsidR="007A06BE" w:rsidRDefault="007A06BE" w:rsidP="00AD24E0">
            <w:pPr>
              <w:contextualSpacing/>
            </w:pPr>
            <w:r>
              <w:t xml:space="preserve">Ten - Questions/ Confusions </w:t>
            </w:r>
          </w:p>
        </w:tc>
      </w:tr>
      <w:tr w:rsidR="007A06BE" w:rsidTr="00AD24E0">
        <w:tc>
          <w:tcPr>
            <w:tcW w:w="1008" w:type="dxa"/>
          </w:tcPr>
          <w:p w:rsidR="007A06BE" w:rsidRDefault="007A06BE" w:rsidP="00AD24E0">
            <w:pPr>
              <w:contextualSpacing/>
            </w:pPr>
            <w:r>
              <w:rPr>
                <w:noProof/>
                <w:lang w:val="en-US"/>
              </w:rPr>
              <w:drawing>
                <wp:inline distT="0" distB="0" distL="0" distR="0" wp14:anchorId="46FEA3B9" wp14:editId="31DBC04E">
                  <wp:extent cx="817963" cy="516835"/>
                  <wp:effectExtent l="0" t="0" r="1270" b="0"/>
                  <wp:docPr id="1" name="Picture 1" descr="C:\Users\tanf1\AppData\Local\Microsoft\Windows\Temporary Internet Files\Content.IE5\WH4VFQL2\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f1\AppData\Local\Microsoft\Windows\Temporary Internet Files\Content.IE5\WH4VFQL2\MC900238189[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18165" cy="516963"/>
                          </a:xfrm>
                          <a:prstGeom prst="rect">
                            <a:avLst/>
                          </a:prstGeom>
                          <a:noFill/>
                          <a:ln>
                            <a:noFill/>
                          </a:ln>
                        </pic:spPr>
                      </pic:pic>
                    </a:graphicData>
                  </a:graphic>
                </wp:inline>
              </w:drawing>
            </w:r>
          </w:p>
        </w:tc>
        <w:tc>
          <w:tcPr>
            <w:tcW w:w="3780" w:type="dxa"/>
          </w:tcPr>
          <w:p w:rsidR="007A06BE" w:rsidRDefault="007A06BE" w:rsidP="00AD24E0">
            <w:pPr>
              <w:contextualSpacing/>
            </w:pPr>
            <w:r>
              <w:t>Use this symbol, when you are visualizing (seeing what the narrator is describing.)</w:t>
            </w:r>
          </w:p>
        </w:tc>
        <w:tc>
          <w:tcPr>
            <w:tcW w:w="2394" w:type="dxa"/>
          </w:tcPr>
          <w:p w:rsidR="007A06BE" w:rsidRDefault="007A06BE" w:rsidP="00AD24E0">
            <w:pPr>
              <w:pStyle w:val="ListParagraph"/>
              <w:numPr>
                <w:ilvl w:val="0"/>
                <w:numId w:val="4"/>
              </w:numPr>
              <w:ind w:left="378" w:hanging="270"/>
            </w:pPr>
            <w:r>
              <w:t>I see . . .</w:t>
            </w:r>
          </w:p>
          <w:p w:rsidR="007A06BE" w:rsidRPr="004C257C" w:rsidRDefault="007A06BE" w:rsidP="00AD24E0">
            <w:pPr>
              <w:ind w:left="108"/>
              <w:contextualSpacing/>
            </w:pPr>
          </w:p>
        </w:tc>
        <w:tc>
          <w:tcPr>
            <w:tcW w:w="2394" w:type="dxa"/>
          </w:tcPr>
          <w:p w:rsidR="007A06BE" w:rsidRDefault="007A06BE" w:rsidP="00AD24E0">
            <w:pPr>
              <w:contextualSpacing/>
            </w:pPr>
            <w:r>
              <w:t>Six - Visualizations</w:t>
            </w:r>
          </w:p>
        </w:tc>
      </w:tr>
      <w:tr w:rsidR="007A06BE" w:rsidTr="00AD24E0">
        <w:tc>
          <w:tcPr>
            <w:tcW w:w="1008" w:type="dxa"/>
          </w:tcPr>
          <w:p w:rsidR="007A06BE" w:rsidRDefault="007A06BE" w:rsidP="00AD24E0">
            <w:pPr>
              <w:contextualSpacing/>
              <w:jc w:val="center"/>
            </w:pPr>
            <w:r>
              <w:rPr>
                <w:noProof/>
                <w:lang w:val="en-US"/>
              </w:rPr>
              <w:drawing>
                <wp:inline distT="0" distB="0" distL="0" distR="0" wp14:anchorId="06A20E48" wp14:editId="120A9476">
                  <wp:extent cx="604299" cy="753584"/>
                  <wp:effectExtent l="0" t="0" r="5715" b="8890"/>
                  <wp:docPr id="2" name="Picture 2" descr="C:\Users\tanf1\AppData\Local\Microsoft\Windows\Temporary Internet Files\Content.IE5\WFHNJPH8\MC900292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f1\AppData\Local\Microsoft\Windows\Temporary Internet Files\Content.IE5\WFHNJPH8\MC900292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835" cy="755499"/>
                          </a:xfrm>
                          <a:prstGeom prst="rect">
                            <a:avLst/>
                          </a:prstGeom>
                          <a:noFill/>
                          <a:ln>
                            <a:noFill/>
                          </a:ln>
                        </pic:spPr>
                      </pic:pic>
                    </a:graphicData>
                  </a:graphic>
                </wp:inline>
              </w:drawing>
            </w:r>
          </w:p>
        </w:tc>
        <w:tc>
          <w:tcPr>
            <w:tcW w:w="3780" w:type="dxa"/>
          </w:tcPr>
          <w:p w:rsidR="007A06BE" w:rsidRDefault="007A06BE" w:rsidP="00AD24E0">
            <w:pPr>
              <w:contextualSpacing/>
            </w:pPr>
            <w:r>
              <w:t>Use this symbol, when you are making inferences. You take what the text says and what you know about it to figure out what it means.</w:t>
            </w:r>
          </w:p>
        </w:tc>
        <w:tc>
          <w:tcPr>
            <w:tcW w:w="2394" w:type="dxa"/>
          </w:tcPr>
          <w:p w:rsidR="007A06BE" w:rsidRPr="00FA1EC9" w:rsidRDefault="007A06BE" w:rsidP="00AD24E0">
            <w:pPr>
              <w:pStyle w:val="ListParagraph"/>
              <w:numPr>
                <w:ilvl w:val="0"/>
                <w:numId w:val="4"/>
              </w:numPr>
              <w:ind w:left="378" w:hanging="270"/>
            </w:pPr>
            <w:r>
              <w:t>I know that . . . so I think this means that the character is . . .</w:t>
            </w:r>
          </w:p>
        </w:tc>
        <w:tc>
          <w:tcPr>
            <w:tcW w:w="2394" w:type="dxa"/>
          </w:tcPr>
          <w:p w:rsidR="007A06BE" w:rsidRDefault="007A06BE" w:rsidP="00AD24E0">
            <w:pPr>
              <w:contextualSpacing/>
            </w:pPr>
            <w:r>
              <w:t xml:space="preserve"> Eight - Inferences</w:t>
            </w:r>
          </w:p>
        </w:tc>
      </w:tr>
      <w:tr w:rsidR="007A06BE" w:rsidTr="00AD24E0">
        <w:tc>
          <w:tcPr>
            <w:tcW w:w="1008" w:type="dxa"/>
            <w:vAlign w:val="center"/>
          </w:tcPr>
          <w:p w:rsidR="007A06BE" w:rsidRPr="007A1261" w:rsidRDefault="007A06BE" w:rsidP="00AD24E0">
            <w:pPr>
              <w:contextualSpacing/>
              <w:jc w:val="center"/>
              <w:rPr>
                <w:sz w:val="40"/>
                <w:szCs w:val="40"/>
              </w:rPr>
            </w:pPr>
            <w:r w:rsidRPr="007A1261">
              <w:rPr>
                <w:sz w:val="40"/>
                <w:szCs w:val="40"/>
              </w:rPr>
              <w:sym w:font="Wingdings" w:char="F0F3"/>
            </w:r>
          </w:p>
        </w:tc>
        <w:tc>
          <w:tcPr>
            <w:tcW w:w="3780" w:type="dxa"/>
          </w:tcPr>
          <w:p w:rsidR="007A06BE" w:rsidRDefault="007A06BE" w:rsidP="00AD24E0">
            <w:pPr>
              <w:contextualSpacing/>
            </w:pPr>
            <w:r>
              <w:t xml:space="preserve">Use this symbol to make connections. </w:t>
            </w:r>
          </w:p>
        </w:tc>
        <w:tc>
          <w:tcPr>
            <w:tcW w:w="2394" w:type="dxa"/>
          </w:tcPr>
          <w:p w:rsidR="007A06BE" w:rsidRDefault="007A06BE" w:rsidP="00AD24E0">
            <w:pPr>
              <w:pStyle w:val="ListParagraph"/>
              <w:numPr>
                <w:ilvl w:val="0"/>
                <w:numId w:val="4"/>
              </w:numPr>
              <w:ind w:left="373" w:hanging="270"/>
            </w:pPr>
            <w:r>
              <w:t>This reminds me of . . .</w:t>
            </w:r>
          </w:p>
          <w:p w:rsidR="007A06BE" w:rsidRPr="007A1261" w:rsidRDefault="007A06BE" w:rsidP="00AD24E0">
            <w:pPr>
              <w:pStyle w:val="ListParagraph"/>
              <w:numPr>
                <w:ilvl w:val="0"/>
                <w:numId w:val="4"/>
              </w:numPr>
              <w:ind w:left="373" w:hanging="270"/>
            </w:pPr>
            <w:r>
              <w:t xml:space="preserve">I know what this is because I saw a documentary on . . . </w:t>
            </w:r>
          </w:p>
        </w:tc>
        <w:tc>
          <w:tcPr>
            <w:tcW w:w="2394" w:type="dxa"/>
          </w:tcPr>
          <w:p w:rsidR="007A06BE" w:rsidRDefault="007A06BE" w:rsidP="00AD24E0">
            <w:pPr>
              <w:contextualSpacing/>
            </w:pPr>
            <w:r>
              <w:t>Two – text-to-self</w:t>
            </w:r>
          </w:p>
          <w:p w:rsidR="007A06BE" w:rsidRDefault="007A06BE" w:rsidP="00AD24E0">
            <w:pPr>
              <w:contextualSpacing/>
            </w:pPr>
            <w:r>
              <w:t>Two – text-to-text</w:t>
            </w:r>
          </w:p>
          <w:p w:rsidR="007A06BE" w:rsidRDefault="007A06BE" w:rsidP="00AD24E0">
            <w:pPr>
              <w:contextualSpacing/>
            </w:pPr>
            <w:r>
              <w:t>Two – text-to-world</w:t>
            </w:r>
          </w:p>
        </w:tc>
      </w:tr>
    </w:tbl>
    <w:p w:rsidR="007A06BE" w:rsidRPr="00817FC1" w:rsidRDefault="007A06BE" w:rsidP="007A06BE">
      <w:pPr>
        <w:contextualSpacing/>
      </w:pPr>
    </w:p>
    <w:p w:rsidR="007A06BE" w:rsidRDefault="007A06BE" w:rsidP="007A06BE">
      <w:pPr>
        <w:contextualSpacing/>
      </w:pPr>
      <w:r>
        <w:t>Evaluation:</w:t>
      </w:r>
    </w:p>
    <w:p w:rsidR="007A06BE" w:rsidRPr="00066FF1" w:rsidRDefault="007A06BE" w:rsidP="007A06BE">
      <w:pPr>
        <w:pStyle w:val="ListParagraph"/>
        <w:numPr>
          <w:ilvl w:val="0"/>
          <w:numId w:val="5"/>
        </w:numPr>
      </w:pPr>
      <w:r w:rsidRPr="00066FF1">
        <w:t>Completes required number of codes</w:t>
      </w:r>
      <w:r w:rsidRPr="00066FF1">
        <w:tab/>
      </w:r>
      <w:r w:rsidRPr="00066FF1">
        <w:tab/>
      </w:r>
      <w:r w:rsidRPr="00066FF1">
        <w:tab/>
      </w:r>
      <w:r w:rsidRPr="00066FF1">
        <w:tab/>
      </w:r>
      <w:r w:rsidRPr="00066FF1">
        <w:tab/>
      </w:r>
      <w:r w:rsidRPr="00066FF1">
        <w:tab/>
        <w:t>/30</w:t>
      </w:r>
    </w:p>
    <w:p w:rsidR="007A06BE" w:rsidRPr="00066FF1" w:rsidRDefault="007A06BE" w:rsidP="007A06BE">
      <w:pPr>
        <w:pStyle w:val="ListParagraph"/>
        <w:numPr>
          <w:ilvl w:val="0"/>
          <w:numId w:val="5"/>
        </w:numPr>
      </w:pPr>
      <w:r w:rsidRPr="00066FF1">
        <w:t>Selects meaningful portions of text</w:t>
      </w:r>
      <w:r w:rsidRPr="00066FF1">
        <w:tab/>
      </w:r>
      <w:r w:rsidRPr="00066FF1">
        <w:tab/>
      </w:r>
      <w:r w:rsidRPr="00066FF1">
        <w:tab/>
      </w:r>
      <w:r w:rsidRPr="00066FF1">
        <w:tab/>
      </w:r>
      <w:r w:rsidRPr="00066FF1">
        <w:tab/>
      </w:r>
      <w:r w:rsidRPr="00066FF1">
        <w:tab/>
      </w:r>
      <w:r w:rsidRPr="00066FF1">
        <w:tab/>
        <w:t>/5</w:t>
      </w:r>
    </w:p>
    <w:p w:rsidR="007A06BE" w:rsidRPr="00066FF1" w:rsidRDefault="007A06BE" w:rsidP="007A06BE">
      <w:pPr>
        <w:pStyle w:val="ListParagraph"/>
        <w:numPr>
          <w:ilvl w:val="0"/>
          <w:numId w:val="5"/>
        </w:numPr>
      </w:pPr>
      <w:r w:rsidRPr="00066FF1">
        <w:t>The marginalia (notes you write in the side) will be the basis for the following evaluation:</w:t>
      </w:r>
    </w:p>
    <w:p w:rsidR="007A06BE" w:rsidRDefault="007A06BE" w:rsidP="007A06BE">
      <w:pPr>
        <w:pStyle w:val="ListParagraph"/>
        <w:numPr>
          <w:ilvl w:val="8"/>
          <w:numId w:val="5"/>
        </w:numPr>
        <w:ind w:left="720"/>
      </w:pPr>
      <w:r w:rsidRPr="00066FF1">
        <w:t>Questions/Notes regarding confusion demonstrate awareness of reading comprehension</w:t>
      </w:r>
      <w:r w:rsidRPr="00066FF1">
        <w:tab/>
      </w:r>
      <w:r>
        <w:tab/>
      </w:r>
      <w:r>
        <w:tab/>
      </w:r>
      <w:r>
        <w:tab/>
      </w:r>
      <w:r>
        <w:tab/>
      </w:r>
      <w:r>
        <w:tab/>
      </w:r>
      <w:r>
        <w:tab/>
      </w:r>
      <w:r>
        <w:tab/>
      </w:r>
      <w:r>
        <w:tab/>
      </w:r>
      <w:r w:rsidRPr="00066FF1">
        <w:t>/10</w:t>
      </w:r>
    </w:p>
    <w:p w:rsidR="007A06BE" w:rsidRPr="00066FF1" w:rsidRDefault="007A06BE" w:rsidP="007A06BE">
      <w:pPr>
        <w:pStyle w:val="ListParagraph"/>
        <w:numPr>
          <w:ilvl w:val="8"/>
          <w:numId w:val="5"/>
        </w:numPr>
        <w:ind w:left="720"/>
      </w:pPr>
      <w:r>
        <w:t>Visualization shows engagement with text</w:t>
      </w:r>
      <w:r>
        <w:tab/>
      </w:r>
      <w:r>
        <w:tab/>
      </w:r>
      <w:r>
        <w:tab/>
      </w:r>
      <w:r>
        <w:tab/>
      </w:r>
      <w:r>
        <w:tab/>
      </w:r>
      <w:r>
        <w:tab/>
        <w:t>/10</w:t>
      </w:r>
    </w:p>
    <w:p w:rsidR="007A06BE" w:rsidRPr="00066FF1" w:rsidRDefault="007A06BE" w:rsidP="007A06BE">
      <w:pPr>
        <w:pStyle w:val="ListParagraph"/>
        <w:numPr>
          <w:ilvl w:val="0"/>
          <w:numId w:val="5"/>
        </w:numPr>
      </w:pPr>
      <w:r w:rsidRPr="00066FF1">
        <w:t>Inferences demonstrate significant thought and consideration</w:t>
      </w:r>
      <w:r w:rsidRPr="00066FF1">
        <w:tab/>
      </w:r>
      <w:r w:rsidRPr="00066FF1">
        <w:tab/>
      </w:r>
      <w:r w:rsidRPr="00066FF1">
        <w:tab/>
        <w:t>/10</w:t>
      </w:r>
      <w:r w:rsidRPr="00066FF1">
        <w:tab/>
      </w:r>
    </w:p>
    <w:p w:rsidR="007A06BE" w:rsidRDefault="007A06BE" w:rsidP="007A06BE">
      <w:pPr>
        <w:pStyle w:val="ListParagraph"/>
        <w:numPr>
          <w:ilvl w:val="0"/>
          <w:numId w:val="5"/>
        </w:numPr>
      </w:pPr>
      <w:r w:rsidRPr="00066FF1">
        <w:t>Connections are meaningful, not just surface, unimportant things</w:t>
      </w:r>
      <w:r w:rsidRPr="00066FF1">
        <w:tab/>
      </w:r>
      <w:r w:rsidRPr="00066FF1">
        <w:tab/>
      </w:r>
      <w:r w:rsidRPr="00066FF1">
        <w:tab/>
        <w:t>/</w:t>
      </w:r>
      <w:r>
        <w:t>10</w:t>
      </w:r>
    </w:p>
    <w:p w:rsidR="007A06BE" w:rsidRDefault="007A06BE" w:rsidP="007A06BE">
      <w:pPr>
        <w:contextualSpacing/>
      </w:pPr>
      <w:r>
        <w:t>Total:</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/75</w:t>
      </w:r>
    </w:p>
    <w:p w:rsidR="0057576C" w:rsidRDefault="0057576C" w:rsidP="007A06BE">
      <w:pPr>
        <w:contextualSpacing/>
      </w:pPr>
    </w:p>
    <w:p w:rsidR="0057576C" w:rsidRDefault="0057576C" w:rsidP="007A06BE">
      <w:pPr>
        <w:contextualSpacing/>
      </w:pPr>
    </w:p>
    <w:p w:rsidR="0057576C" w:rsidRDefault="0057576C" w:rsidP="007A06BE">
      <w:pPr>
        <w:contextualSpacing/>
      </w:pPr>
    </w:p>
    <w:p w:rsidR="0057576C" w:rsidRDefault="0057576C" w:rsidP="007A06BE">
      <w:pPr>
        <w:contextualSpacing/>
      </w:pPr>
    </w:p>
    <w:p w:rsidR="0057576C" w:rsidRDefault="0057576C" w:rsidP="007A06BE">
      <w:pPr>
        <w:contextualSpacing/>
      </w:pPr>
    </w:p>
    <w:p w:rsidR="0057576C" w:rsidRPr="0057576C" w:rsidRDefault="0057576C" w:rsidP="007A06BE">
      <w:pPr>
        <w:contextualSpacing/>
        <w:rPr>
          <w:sz w:val="32"/>
          <w:szCs w:val="32"/>
        </w:rPr>
      </w:pPr>
      <w:r w:rsidRPr="0057576C">
        <w:rPr>
          <w:sz w:val="32"/>
          <w:szCs w:val="32"/>
        </w:rPr>
        <w:lastRenderedPageBreak/>
        <w:t>After Reading</w:t>
      </w:r>
    </w:p>
    <w:p w:rsidR="0057576C" w:rsidRDefault="0057576C" w:rsidP="007A06BE">
      <w:pPr>
        <w:contextualSpacing/>
      </w:pPr>
    </w:p>
    <w:p w:rsidR="0057576C" w:rsidRPr="00630FD8" w:rsidRDefault="0057576C"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CRA10.1j Discuss ways in which texts convey, challenge, or support and affirm individual and community values and behaviours.</w:t>
      </w:r>
    </w:p>
    <w:p w:rsidR="0057576C" w:rsidRPr="00630FD8" w:rsidRDefault="0057576C"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w:t>
      </w:r>
      <w:r w:rsidR="00E24AF2" w:rsidRPr="00630FD8">
        <w:rPr>
          <w:rFonts w:asciiTheme="minorHAnsi" w:hAnsiTheme="minorHAnsi"/>
        </w:rPr>
        <w:t>a</w:t>
      </w:r>
      <w:r w:rsidRPr="00630FD8">
        <w:rPr>
          <w:rFonts w:asciiTheme="minorHAnsi" w:hAnsiTheme="minorHAnsi"/>
        </w:rPr>
        <w:t xml:space="preserve"> Read, comprehend, and explain the human experiences and values reflected in various </w:t>
      </w:r>
      <w:r w:rsidR="00E72068">
        <w:rPr>
          <w:rFonts w:asciiTheme="minorHAnsi" w:hAnsiTheme="minorHAnsi"/>
        </w:rPr>
        <w:t xml:space="preserve">. . . </w:t>
      </w:r>
      <w:r w:rsidRPr="00630FD8">
        <w:rPr>
          <w:rFonts w:asciiTheme="minorHAnsi" w:hAnsiTheme="minorHAnsi"/>
        </w:rPr>
        <w:t xml:space="preserve">texts created by </w:t>
      </w:r>
      <w:r w:rsidR="00E72068">
        <w:rPr>
          <w:rFonts w:asciiTheme="minorHAnsi" w:hAnsiTheme="minorHAnsi"/>
        </w:rPr>
        <w:t xml:space="preserve">. . . international </w:t>
      </w:r>
      <w:r w:rsidRPr="00630FD8">
        <w:rPr>
          <w:rFonts w:asciiTheme="minorHAnsi" w:hAnsiTheme="minorHAnsi"/>
        </w:rPr>
        <w:t>authors from various cultural communities.</w:t>
      </w:r>
    </w:p>
    <w:p w:rsidR="0057576C" w:rsidRPr="00630FD8" w:rsidRDefault="00E24AF2"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CRA10.1e</w:t>
      </w:r>
      <w:r w:rsidR="0057576C" w:rsidRPr="00630FD8">
        <w:rPr>
          <w:rFonts w:asciiTheme="minorHAnsi" w:hAnsiTheme="minorHAnsi"/>
        </w:rPr>
        <w:t xml:space="preserve"> Identify and evaluate effectiveness of text organization and elements.</w:t>
      </w:r>
    </w:p>
    <w:p w:rsidR="0057576C" w:rsidRPr="00630FD8" w:rsidRDefault="00E24AF2"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CRA10.1f</w:t>
      </w:r>
      <w:r w:rsidR="0057576C" w:rsidRPr="00630FD8">
        <w:rPr>
          <w:rFonts w:asciiTheme="minorHAnsi" w:hAnsiTheme="minorHAnsi"/>
        </w:rPr>
        <w:t xml:space="preserve"> Respond thoughtfully and critically to text providing support from text to justify response.</w:t>
      </w:r>
    </w:p>
    <w:p w:rsidR="0057576C" w:rsidRDefault="0057576C" w:rsidP="0057576C">
      <w:pPr>
        <w:pStyle w:val="NormalWeb"/>
        <w:shd w:val="clear" w:color="auto" w:fill="FFFFFF"/>
        <w:spacing w:before="0" w:beforeAutospacing="0" w:after="180" w:afterAutospacing="0"/>
        <w:rPr>
          <w:rFonts w:ascii="Trebuchet MS" w:hAnsi="Trebuchet MS"/>
          <w:sz w:val="18"/>
          <w:szCs w:val="18"/>
        </w:rPr>
      </w:pPr>
    </w:p>
    <w:p w:rsidR="007E0DC4" w:rsidRPr="007E0DC4" w:rsidRDefault="007E0DC4" w:rsidP="0057576C">
      <w:pPr>
        <w:pStyle w:val="NormalWeb"/>
        <w:shd w:val="clear" w:color="auto" w:fill="FFFFFF"/>
        <w:spacing w:before="0" w:beforeAutospacing="0" w:after="180" w:afterAutospacing="0"/>
        <w:rPr>
          <w:rFonts w:asciiTheme="minorHAnsi" w:hAnsiTheme="minorHAnsi"/>
        </w:rPr>
      </w:pPr>
      <w:r>
        <w:rPr>
          <w:rFonts w:asciiTheme="minorHAnsi" w:hAnsiTheme="minorHAnsi"/>
        </w:rPr>
        <w:t>Respond to the following questions:</w:t>
      </w:r>
    </w:p>
    <w:p w:rsidR="007E0DC4" w:rsidRDefault="007E0DC4" w:rsidP="007E0DC4">
      <w:pPr>
        <w:pStyle w:val="NormalWeb"/>
        <w:numPr>
          <w:ilvl w:val="0"/>
          <w:numId w:val="15"/>
        </w:numPr>
        <w:shd w:val="clear" w:color="auto" w:fill="FFFFFF"/>
        <w:spacing w:after="180"/>
        <w:rPr>
          <w:rFonts w:asciiTheme="minorHAnsi" w:hAnsiTheme="minorHAnsi"/>
        </w:rPr>
      </w:pPr>
      <w:r>
        <w:rPr>
          <w:rFonts w:asciiTheme="minorHAnsi" w:hAnsiTheme="minorHAnsi"/>
        </w:rPr>
        <w:t>Throughout the story characters face challenges. What are the challenges that the following characters face:</w:t>
      </w:r>
      <w:r w:rsidR="00E72068">
        <w:rPr>
          <w:rFonts w:asciiTheme="minorHAnsi" w:hAnsiTheme="minorHAnsi"/>
        </w:rPr>
        <w:t xml:space="preserve"> /3</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The narrator (Hazel, AKA Squeaky)</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Raymond</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Gretchen</w:t>
      </w:r>
    </w:p>
    <w:p w:rsidR="007E0DC4" w:rsidRDefault="007E0DC4" w:rsidP="00E72068">
      <w:pPr>
        <w:pStyle w:val="NormalWeb"/>
        <w:numPr>
          <w:ilvl w:val="0"/>
          <w:numId w:val="15"/>
        </w:numPr>
        <w:shd w:val="clear" w:color="auto" w:fill="FFFFFF"/>
        <w:spacing w:after="180"/>
        <w:rPr>
          <w:rFonts w:asciiTheme="minorHAnsi" w:hAnsiTheme="minorHAnsi"/>
        </w:rPr>
      </w:pPr>
      <w:r w:rsidRPr="007E0DC4">
        <w:rPr>
          <w:rFonts w:asciiTheme="minorHAnsi" w:hAnsiTheme="minorHAnsi"/>
        </w:rPr>
        <w:t xml:space="preserve">What qualities help </w:t>
      </w:r>
      <w:r w:rsidR="00E72068">
        <w:rPr>
          <w:rFonts w:asciiTheme="minorHAnsi" w:hAnsiTheme="minorHAnsi"/>
        </w:rPr>
        <w:t xml:space="preserve">the narrator </w:t>
      </w:r>
      <w:r w:rsidRPr="007E0DC4">
        <w:rPr>
          <w:rFonts w:asciiTheme="minorHAnsi" w:hAnsiTheme="minorHAnsi"/>
        </w:rPr>
        <w:t>face challenges successfully? What</w:t>
      </w:r>
      <w:r w:rsidR="00E72068">
        <w:rPr>
          <w:rFonts w:asciiTheme="minorHAnsi" w:hAnsiTheme="minorHAnsi"/>
        </w:rPr>
        <w:t xml:space="preserve"> are the benefits of challenge for her? (Identify at least two qualities and two benefits)  /4</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What does the text reveal about relationships between girls? Cite at least two places in the text. /4</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How does Hazel’s society affirm (meaning it supports her) or not affirm her desire to be an elite athlete? Refer to at least two ways in which it does or does not affirm her. /2</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Draw a plot diagram for this story, labelling it with exposition, inciting event, rising action, climax, and denouement and indicating what happens in the story at each point. /10</w:t>
      </w:r>
    </w:p>
    <w:p w:rsidR="00E72068" w:rsidRPr="007E0DC4"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What</w:t>
      </w:r>
      <w:r w:rsidR="00463F9E">
        <w:rPr>
          <w:rFonts w:asciiTheme="minorHAnsi" w:hAnsiTheme="minorHAnsi"/>
        </w:rPr>
        <w:t xml:space="preserve"> is the story’s reso</w:t>
      </w:r>
      <w:r w:rsidR="006967D0">
        <w:rPr>
          <w:rFonts w:asciiTheme="minorHAnsi" w:hAnsiTheme="minorHAnsi"/>
        </w:rPr>
        <w:t xml:space="preserve">lution? </w:t>
      </w:r>
      <w:bookmarkStart w:id="0" w:name="_GoBack"/>
      <w:bookmarkEnd w:id="0"/>
      <w:r w:rsidR="00463F9E">
        <w:rPr>
          <w:rFonts w:asciiTheme="minorHAnsi" w:hAnsiTheme="minorHAnsi"/>
        </w:rPr>
        <w:t xml:space="preserve"> /1</w:t>
      </w:r>
    </w:p>
    <w:p w:rsidR="007E0DC4" w:rsidRPr="00630FD8" w:rsidRDefault="007E0DC4" w:rsidP="0057576C">
      <w:pPr>
        <w:pStyle w:val="NormalWeb"/>
        <w:shd w:val="clear" w:color="auto" w:fill="FFFFFF"/>
        <w:spacing w:before="0" w:beforeAutospacing="0" w:after="180" w:afterAutospacing="0"/>
        <w:rPr>
          <w:rFonts w:ascii="Trebuchet MS" w:hAnsi="Trebuchet MS"/>
          <w:sz w:val="18"/>
          <w:szCs w:val="18"/>
        </w:rPr>
      </w:pPr>
    </w:p>
    <w:p w:rsidR="0057576C" w:rsidRDefault="0057576C" w:rsidP="007A06BE">
      <w:pPr>
        <w:contextualSpacing/>
      </w:pPr>
    </w:p>
    <w:sectPr w:rsidR="005757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9B" w:rsidRDefault="0093529B" w:rsidP="00B966E6">
      <w:r>
        <w:separator/>
      </w:r>
    </w:p>
  </w:endnote>
  <w:endnote w:type="continuationSeparator" w:id="0">
    <w:p w:rsidR="0093529B" w:rsidRDefault="0093529B" w:rsidP="00B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24703"/>
      <w:docPartObj>
        <w:docPartGallery w:val="Page Numbers (Bottom of Page)"/>
        <w:docPartUnique/>
      </w:docPartObj>
    </w:sdtPr>
    <w:sdtEndPr>
      <w:rPr>
        <w:color w:val="808080" w:themeColor="background1" w:themeShade="80"/>
        <w:spacing w:val="60"/>
      </w:rPr>
    </w:sdtEndPr>
    <w:sdtContent>
      <w:p w:rsidR="009C6F5D" w:rsidRDefault="009C6F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67D0">
          <w:rPr>
            <w:noProof/>
          </w:rPr>
          <w:t>3</w:t>
        </w:r>
        <w:r>
          <w:rPr>
            <w:noProof/>
          </w:rPr>
          <w:fldChar w:fldCharType="end"/>
        </w:r>
        <w:r>
          <w:t xml:space="preserve"> | </w:t>
        </w:r>
        <w:r>
          <w:rPr>
            <w:color w:val="808080" w:themeColor="background1" w:themeShade="80"/>
            <w:spacing w:val="60"/>
          </w:rPr>
          <w:t>Page</w:t>
        </w:r>
      </w:p>
    </w:sdtContent>
  </w:sdt>
  <w:p w:rsidR="009C6F5D" w:rsidRDefault="009C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9B" w:rsidRDefault="0093529B" w:rsidP="00B966E6">
      <w:r>
        <w:separator/>
      </w:r>
    </w:p>
  </w:footnote>
  <w:footnote w:type="continuationSeparator" w:id="0">
    <w:p w:rsidR="0093529B" w:rsidRDefault="0093529B" w:rsidP="00B9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7"/>
      <w:gridCol w:w="1793"/>
    </w:tblGrid>
    <w:tr w:rsidR="00B966E6" w:rsidTr="00B966E6">
      <w:trPr>
        <w:trHeight w:val="288"/>
      </w:trPr>
      <w:sdt>
        <w:sdtPr>
          <w:rPr>
            <w:rFonts w:asciiTheme="majorHAnsi" w:eastAsiaTheme="majorEastAsia" w:hAnsiTheme="majorHAnsi" w:cstheme="majorBidi"/>
            <w:sz w:val="36"/>
            <w:szCs w:val="36"/>
          </w:rPr>
          <w:alias w:val="Title"/>
          <w:id w:val="77761602"/>
          <w:placeholder>
            <w:docPart w:val="CC15E92D091F4F328EA559EC66E67BE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966E6" w:rsidRDefault="00B966E6" w:rsidP="00B966E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Challenges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896341CF9784F1EAA51D8AED057099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B966E6" w:rsidRDefault="00B966E6" w:rsidP="00B966E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A10</w:t>
              </w:r>
            </w:p>
          </w:tc>
        </w:sdtContent>
      </w:sdt>
    </w:tr>
  </w:tbl>
  <w:p w:rsidR="00B966E6" w:rsidRDefault="00B9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275"/>
    <w:multiLevelType w:val="hybridMultilevel"/>
    <w:tmpl w:val="373C86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AC522B"/>
    <w:multiLevelType w:val="multilevel"/>
    <w:tmpl w:val="15FA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810AA"/>
    <w:multiLevelType w:val="hybridMultilevel"/>
    <w:tmpl w:val="021E8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4948"/>
    <w:multiLevelType w:val="hybridMultilevel"/>
    <w:tmpl w:val="37203D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F35E34"/>
    <w:multiLevelType w:val="multilevel"/>
    <w:tmpl w:val="7BC47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7116D9"/>
    <w:multiLevelType w:val="multilevel"/>
    <w:tmpl w:val="75F6D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62973A7"/>
    <w:multiLevelType w:val="multilevel"/>
    <w:tmpl w:val="30F46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B322CC0"/>
    <w:multiLevelType w:val="multilevel"/>
    <w:tmpl w:val="09A67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8493939"/>
    <w:multiLevelType w:val="multilevel"/>
    <w:tmpl w:val="E716E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CE6B22"/>
    <w:multiLevelType w:val="multilevel"/>
    <w:tmpl w:val="8A0A4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7DD4C7E"/>
    <w:multiLevelType w:val="hybridMultilevel"/>
    <w:tmpl w:val="861ED22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654B3E"/>
    <w:multiLevelType w:val="multilevel"/>
    <w:tmpl w:val="A2367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0E07EA8"/>
    <w:multiLevelType w:val="hybridMultilevel"/>
    <w:tmpl w:val="9DD0C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87433B"/>
    <w:multiLevelType w:val="hybridMultilevel"/>
    <w:tmpl w:val="C512E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66A0DA4"/>
    <w:multiLevelType w:val="hybridMultilevel"/>
    <w:tmpl w:val="1556C7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0"/>
  </w:num>
  <w:num w:numId="5">
    <w:abstractNumId w:val="14"/>
  </w:num>
  <w:num w:numId="6">
    <w:abstractNumId w:val="8"/>
  </w:num>
  <w:num w:numId="7">
    <w:abstractNumId w:val="5"/>
  </w:num>
  <w:num w:numId="8">
    <w:abstractNumId w:val="11"/>
  </w:num>
  <w:num w:numId="9">
    <w:abstractNumId w:val="7"/>
  </w:num>
  <w:num w:numId="10">
    <w:abstractNumId w:val="6"/>
  </w:num>
  <w:num w:numId="11">
    <w:abstractNumId w:val="1"/>
  </w:num>
  <w:num w:numId="12">
    <w:abstractNumId w:val="9"/>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13"/>
    <w:rsid w:val="00010D13"/>
    <w:rsid w:val="00045041"/>
    <w:rsid w:val="00046B4B"/>
    <w:rsid w:val="000A7CD0"/>
    <w:rsid w:val="001772C1"/>
    <w:rsid w:val="003C5C26"/>
    <w:rsid w:val="00416A0C"/>
    <w:rsid w:val="00463F9E"/>
    <w:rsid w:val="004E394D"/>
    <w:rsid w:val="00557331"/>
    <w:rsid w:val="0057576C"/>
    <w:rsid w:val="005D69D8"/>
    <w:rsid w:val="00617EB8"/>
    <w:rsid w:val="00630FD8"/>
    <w:rsid w:val="006967D0"/>
    <w:rsid w:val="00705915"/>
    <w:rsid w:val="00734C17"/>
    <w:rsid w:val="00742AC7"/>
    <w:rsid w:val="0079644B"/>
    <w:rsid w:val="007A06BE"/>
    <w:rsid w:val="007E0DC4"/>
    <w:rsid w:val="00865A3C"/>
    <w:rsid w:val="008720DE"/>
    <w:rsid w:val="00892F96"/>
    <w:rsid w:val="008B05AE"/>
    <w:rsid w:val="0093529B"/>
    <w:rsid w:val="00935E44"/>
    <w:rsid w:val="00987A30"/>
    <w:rsid w:val="009C6F5D"/>
    <w:rsid w:val="00B966E6"/>
    <w:rsid w:val="00E24AF2"/>
    <w:rsid w:val="00E72068"/>
    <w:rsid w:val="00F30681"/>
    <w:rsid w:val="00F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7301C-B65D-4BD4-B745-DFB82334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D13"/>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045041"/>
    <w:pPr>
      <w:ind w:left="720"/>
      <w:contextualSpacing/>
    </w:pPr>
  </w:style>
  <w:style w:type="table" w:styleId="TableGrid">
    <w:name w:val="Table Grid"/>
    <w:basedOn w:val="TableNormal"/>
    <w:uiPriority w:val="59"/>
    <w:rsid w:val="0086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6E6"/>
    <w:pPr>
      <w:tabs>
        <w:tab w:val="center" w:pos="4680"/>
        <w:tab w:val="right" w:pos="9360"/>
      </w:tabs>
    </w:pPr>
  </w:style>
  <w:style w:type="character" w:customStyle="1" w:styleId="HeaderChar">
    <w:name w:val="Header Char"/>
    <w:basedOn w:val="DefaultParagraphFont"/>
    <w:link w:val="Header"/>
    <w:uiPriority w:val="99"/>
    <w:rsid w:val="00B966E6"/>
    <w:rPr>
      <w:lang w:val="en-CA"/>
    </w:rPr>
  </w:style>
  <w:style w:type="paragraph" w:styleId="Footer">
    <w:name w:val="footer"/>
    <w:basedOn w:val="Normal"/>
    <w:link w:val="FooterChar"/>
    <w:uiPriority w:val="99"/>
    <w:unhideWhenUsed/>
    <w:rsid w:val="00B966E6"/>
    <w:pPr>
      <w:tabs>
        <w:tab w:val="center" w:pos="4680"/>
        <w:tab w:val="right" w:pos="9360"/>
      </w:tabs>
    </w:pPr>
  </w:style>
  <w:style w:type="character" w:customStyle="1" w:styleId="FooterChar">
    <w:name w:val="Footer Char"/>
    <w:basedOn w:val="DefaultParagraphFont"/>
    <w:link w:val="Footer"/>
    <w:uiPriority w:val="99"/>
    <w:rsid w:val="00B966E6"/>
    <w:rPr>
      <w:lang w:val="en-CA"/>
    </w:rPr>
  </w:style>
  <w:style w:type="paragraph" w:styleId="BalloonText">
    <w:name w:val="Balloon Text"/>
    <w:basedOn w:val="Normal"/>
    <w:link w:val="BalloonTextChar"/>
    <w:uiPriority w:val="99"/>
    <w:semiHidden/>
    <w:unhideWhenUsed/>
    <w:rsid w:val="00B966E6"/>
    <w:rPr>
      <w:rFonts w:ascii="Tahoma" w:hAnsi="Tahoma" w:cs="Tahoma"/>
      <w:sz w:val="16"/>
      <w:szCs w:val="16"/>
    </w:rPr>
  </w:style>
  <w:style w:type="character" w:customStyle="1" w:styleId="BalloonTextChar">
    <w:name w:val="Balloon Text Char"/>
    <w:basedOn w:val="DefaultParagraphFont"/>
    <w:link w:val="BalloonText"/>
    <w:uiPriority w:val="99"/>
    <w:semiHidden/>
    <w:rsid w:val="00B966E6"/>
    <w:rPr>
      <w:rFonts w:ascii="Tahoma" w:hAnsi="Tahoma" w:cs="Tahoma"/>
      <w:sz w:val="16"/>
      <w:szCs w:val="16"/>
      <w:lang w:val="en-CA"/>
    </w:rPr>
  </w:style>
  <w:style w:type="paragraph" w:styleId="NormalWeb">
    <w:name w:val="Normal (Web)"/>
    <w:basedOn w:val="Normal"/>
    <w:uiPriority w:val="99"/>
    <w:semiHidden/>
    <w:unhideWhenUsed/>
    <w:rsid w:val="0057576C"/>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717">
      <w:bodyDiv w:val="1"/>
      <w:marLeft w:val="0"/>
      <w:marRight w:val="0"/>
      <w:marTop w:val="0"/>
      <w:marBottom w:val="0"/>
      <w:divBdr>
        <w:top w:val="none" w:sz="0" w:space="0" w:color="auto"/>
        <w:left w:val="none" w:sz="0" w:space="0" w:color="auto"/>
        <w:bottom w:val="none" w:sz="0" w:space="0" w:color="auto"/>
        <w:right w:val="none" w:sz="0" w:space="0" w:color="auto"/>
      </w:divBdr>
    </w:div>
    <w:div w:id="557322723">
      <w:bodyDiv w:val="1"/>
      <w:marLeft w:val="0"/>
      <w:marRight w:val="0"/>
      <w:marTop w:val="0"/>
      <w:marBottom w:val="0"/>
      <w:divBdr>
        <w:top w:val="none" w:sz="0" w:space="0" w:color="auto"/>
        <w:left w:val="none" w:sz="0" w:space="0" w:color="auto"/>
        <w:bottom w:val="none" w:sz="0" w:space="0" w:color="auto"/>
        <w:right w:val="none" w:sz="0" w:space="0" w:color="auto"/>
      </w:divBdr>
    </w:div>
    <w:div w:id="798375662">
      <w:bodyDiv w:val="1"/>
      <w:marLeft w:val="0"/>
      <w:marRight w:val="0"/>
      <w:marTop w:val="0"/>
      <w:marBottom w:val="0"/>
      <w:divBdr>
        <w:top w:val="none" w:sz="0" w:space="0" w:color="auto"/>
        <w:left w:val="none" w:sz="0" w:space="0" w:color="auto"/>
        <w:bottom w:val="none" w:sz="0" w:space="0" w:color="auto"/>
        <w:right w:val="none" w:sz="0" w:space="0" w:color="auto"/>
      </w:divBdr>
    </w:div>
    <w:div w:id="999651266">
      <w:bodyDiv w:val="1"/>
      <w:marLeft w:val="0"/>
      <w:marRight w:val="0"/>
      <w:marTop w:val="0"/>
      <w:marBottom w:val="0"/>
      <w:divBdr>
        <w:top w:val="none" w:sz="0" w:space="0" w:color="auto"/>
        <w:left w:val="none" w:sz="0" w:space="0" w:color="auto"/>
        <w:bottom w:val="none" w:sz="0" w:space="0" w:color="auto"/>
        <w:right w:val="none" w:sz="0" w:space="0" w:color="auto"/>
      </w:divBdr>
    </w:div>
    <w:div w:id="1210458292">
      <w:bodyDiv w:val="1"/>
      <w:marLeft w:val="0"/>
      <w:marRight w:val="0"/>
      <w:marTop w:val="0"/>
      <w:marBottom w:val="0"/>
      <w:divBdr>
        <w:top w:val="none" w:sz="0" w:space="0" w:color="auto"/>
        <w:left w:val="none" w:sz="0" w:space="0" w:color="auto"/>
        <w:bottom w:val="none" w:sz="0" w:space="0" w:color="auto"/>
        <w:right w:val="none" w:sz="0" w:space="0" w:color="auto"/>
      </w:divBdr>
    </w:div>
    <w:div w:id="1303192841">
      <w:bodyDiv w:val="1"/>
      <w:marLeft w:val="0"/>
      <w:marRight w:val="0"/>
      <w:marTop w:val="0"/>
      <w:marBottom w:val="0"/>
      <w:divBdr>
        <w:top w:val="none" w:sz="0" w:space="0" w:color="auto"/>
        <w:left w:val="none" w:sz="0" w:space="0" w:color="auto"/>
        <w:bottom w:val="none" w:sz="0" w:space="0" w:color="auto"/>
        <w:right w:val="none" w:sz="0" w:space="0" w:color="auto"/>
      </w:divBdr>
    </w:div>
    <w:div w:id="1708795256">
      <w:bodyDiv w:val="1"/>
      <w:marLeft w:val="0"/>
      <w:marRight w:val="0"/>
      <w:marTop w:val="0"/>
      <w:marBottom w:val="0"/>
      <w:divBdr>
        <w:top w:val="none" w:sz="0" w:space="0" w:color="auto"/>
        <w:left w:val="none" w:sz="0" w:space="0" w:color="auto"/>
        <w:bottom w:val="none" w:sz="0" w:space="0" w:color="auto"/>
        <w:right w:val="none" w:sz="0" w:space="0" w:color="auto"/>
      </w:divBdr>
    </w:div>
    <w:div w:id="17681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5E92D091F4F328EA559EC66E67BE9"/>
        <w:category>
          <w:name w:val="General"/>
          <w:gallery w:val="placeholder"/>
        </w:category>
        <w:types>
          <w:type w:val="bbPlcHdr"/>
        </w:types>
        <w:behaviors>
          <w:behavior w:val="content"/>
        </w:behaviors>
        <w:guid w:val="{F944CB9E-4224-4C6C-A0B7-858BD52C022B}"/>
      </w:docPartPr>
      <w:docPartBody>
        <w:p w:rsidR="004B00D1" w:rsidRDefault="00D73B0A" w:rsidP="00D73B0A">
          <w:pPr>
            <w:pStyle w:val="CC15E92D091F4F328EA559EC66E67BE9"/>
          </w:pPr>
          <w:r>
            <w:rPr>
              <w:rFonts w:asciiTheme="majorHAnsi" w:eastAsiaTheme="majorEastAsia" w:hAnsiTheme="majorHAnsi" w:cstheme="majorBidi"/>
              <w:sz w:val="36"/>
              <w:szCs w:val="36"/>
            </w:rPr>
            <w:t>[Type the document title]</w:t>
          </w:r>
        </w:p>
      </w:docPartBody>
    </w:docPart>
    <w:docPart>
      <w:docPartPr>
        <w:name w:val="F896341CF9784F1EAA51D8AED0570991"/>
        <w:category>
          <w:name w:val="General"/>
          <w:gallery w:val="placeholder"/>
        </w:category>
        <w:types>
          <w:type w:val="bbPlcHdr"/>
        </w:types>
        <w:behaviors>
          <w:behavior w:val="content"/>
        </w:behaviors>
        <w:guid w:val="{25AEB298-315E-4D66-B4E8-A3D987D9FF46}"/>
      </w:docPartPr>
      <w:docPartBody>
        <w:p w:rsidR="004B00D1" w:rsidRDefault="00D73B0A" w:rsidP="00D73B0A">
          <w:pPr>
            <w:pStyle w:val="F896341CF9784F1EAA51D8AED057099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0A"/>
    <w:rsid w:val="0034740A"/>
    <w:rsid w:val="004B00D1"/>
    <w:rsid w:val="00BC4521"/>
    <w:rsid w:val="00C25F74"/>
    <w:rsid w:val="00D7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5E92D091F4F328EA559EC66E67BE9">
    <w:name w:val="CC15E92D091F4F328EA559EC66E67BE9"/>
    <w:rsid w:val="00D73B0A"/>
  </w:style>
  <w:style w:type="paragraph" w:customStyle="1" w:styleId="F896341CF9784F1EAA51D8AED0570991">
    <w:name w:val="F896341CF9784F1EAA51D8AED0570991"/>
    <w:rsid w:val="00D7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Challenges</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Tanya Foster</dc:creator>
  <cp:lastModifiedBy>Melissa Lock</cp:lastModifiedBy>
  <cp:revision>3</cp:revision>
  <dcterms:created xsi:type="dcterms:W3CDTF">2015-08-30T00:04:00Z</dcterms:created>
  <dcterms:modified xsi:type="dcterms:W3CDTF">2015-10-09T16:38:00Z</dcterms:modified>
</cp:coreProperties>
</file>